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F92E97">
        <w:rPr>
          <w:rFonts w:ascii="Palatino Linotype" w:hAnsi="Palatino Linotype" w:cs="Arial"/>
          <w:b/>
          <w:bCs/>
          <w:sz w:val="23"/>
          <w:szCs w:val="23"/>
        </w:rPr>
        <w:t>4425</w:t>
      </w:r>
      <w:r w:rsidR="00D37ED5">
        <w:rPr>
          <w:rFonts w:ascii="Palatino Linotype" w:hAnsi="Palatino Linotype" w:cs="Arial"/>
          <w:b/>
          <w:bCs/>
          <w:sz w:val="23"/>
          <w:szCs w:val="23"/>
        </w:rPr>
        <w:t>/INFOEM/IP/RR/2018 y acumulados.</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B441E8" w:rsidRPr="00B441E8" w:rsidRDefault="00E6179D">
          <w:pPr>
            <w:pStyle w:val="TDC1"/>
            <w:rPr>
              <w:rFonts w:asciiTheme="minorHAnsi" w:eastAsiaTheme="minorEastAsia" w:hAnsiTheme="minorHAnsi"/>
              <w:b w:val="0"/>
              <w:sz w:val="24"/>
              <w:szCs w:val="24"/>
              <w:lang w:eastAsia="es-MX"/>
            </w:rPr>
          </w:pPr>
          <w:r w:rsidRPr="00B441E8">
            <w:rPr>
              <w:sz w:val="24"/>
              <w:szCs w:val="24"/>
            </w:rPr>
            <w:fldChar w:fldCharType="begin"/>
          </w:r>
          <w:r w:rsidRPr="00B441E8">
            <w:rPr>
              <w:sz w:val="24"/>
              <w:szCs w:val="24"/>
            </w:rPr>
            <w:instrText xml:space="preserve"> TOC \o "1-3" \h \z \u </w:instrText>
          </w:r>
          <w:r w:rsidRPr="00B441E8">
            <w:rPr>
              <w:sz w:val="24"/>
              <w:szCs w:val="24"/>
            </w:rPr>
            <w:fldChar w:fldCharType="separate"/>
          </w:r>
          <w:hyperlink w:anchor="_Toc264334" w:history="1">
            <w:r w:rsidR="00B441E8" w:rsidRPr="00B441E8">
              <w:rPr>
                <w:rStyle w:val="Hipervnculo"/>
                <w:rFonts w:eastAsia="Times New Roman"/>
                <w:sz w:val="24"/>
                <w:szCs w:val="24"/>
              </w:rPr>
              <w:t>I.</w:t>
            </w:r>
            <w:r w:rsidR="00B441E8" w:rsidRPr="00B441E8">
              <w:rPr>
                <w:rFonts w:asciiTheme="minorHAnsi" w:eastAsiaTheme="minorEastAsia" w:hAnsiTheme="minorHAnsi"/>
                <w:b w:val="0"/>
                <w:sz w:val="24"/>
                <w:szCs w:val="24"/>
                <w:lang w:eastAsia="es-MX"/>
              </w:rPr>
              <w:tab/>
            </w:r>
            <w:r w:rsidR="00B441E8" w:rsidRPr="00B441E8">
              <w:rPr>
                <w:rStyle w:val="Hipervnculo"/>
                <w:rFonts w:eastAsia="Times New Roman"/>
                <w:sz w:val="24"/>
                <w:szCs w:val="24"/>
              </w:rPr>
              <w:t>Consideraciones Generales</w:t>
            </w:r>
            <w:r w:rsidR="00B441E8" w:rsidRPr="00B441E8">
              <w:rPr>
                <w:webHidden/>
                <w:sz w:val="24"/>
                <w:szCs w:val="24"/>
              </w:rPr>
              <w:tab/>
            </w:r>
            <w:r w:rsidR="00B441E8" w:rsidRPr="00B441E8">
              <w:rPr>
                <w:webHidden/>
                <w:sz w:val="24"/>
                <w:szCs w:val="24"/>
              </w:rPr>
              <w:fldChar w:fldCharType="begin"/>
            </w:r>
            <w:r w:rsidR="00B441E8" w:rsidRPr="00B441E8">
              <w:rPr>
                <w:webHidden/>
                <w:sz w:val="24"/>
                <w:szCs w:val="24"/>
              </w:rPr>
              <w:instrText xml:space="preserve"> PAGEREF _Toc264334 \h </w:instrText>
            </w:r>
            <w:r w:rsidR="00B441E8" w:rsidRPr="00B441E8">
              <w:rPr>
                <w:webHidden/>
                <w:sz w:val="24"/>
                <w:szCs w:val="24"/>
              </w:rPr>
            </w:r>
            <w:r w:rsidR="00B441E8" w:rsidRPr="00B441E8">
              <w:rPr>
                <w:webHidden/>
                <w:sz w:val="24"/>
                <w:szCs w:val="24"/>
              </w:rPr>
              <w:fldChar w:fldCharType="separate"/>
            </w:r>
            <w:r w:rsidR="00302B64">
              <w:rPr>
                <w:webHidden/>
                <w:sz w:val="24"/>
                <w:szCs w:val="24"/>
              </w:rPr>
              <w:t>1</w:t>
            </w:r>
            <w:r w:rsidR="00B441E8" w:rsidRPr="00B441E8">
              <w:rPr>
                <w:webHidden/>
                <w:sz w:val="24"/>
                <w:szCs w:val="24"/>
              </w:rPr>
              <w:fldChar w:fldCharType="end"/>
            </w:r>
          </w:hyperlink>
        </w:p>
        <w:p w:rsidR="00B441E8" w:rsidRPr="00B441E8" w:rsidRDefault="00FC78AA">
          <w:pPr>
            <w:pStyle w:val="TDC1"/>
            <w:rPr>
              <w:rFonts w:asciiTheme="minorHAnsi" w:eastAsiaTheme="minorEastAsia" w:hAnsiTheme="minorHAnsi"/>
              <w:b w:val="0"/>
              <w:sz w:val="24"/>
              <w:szCs w:val="24"/>
              <w:lang w:eastAsia="es-MX"/>
            </w:rPr>
          </w:pPr>
          <w:hyperlink w:anchor="_Toc264335" w:history="1">
            <w:r w:rsidR="00B441E8" w:rsidRPr="00B441E8">
              <w:rPr>
                <w:rStyle w:val="Hipervnculo"/>
                <w:rFonts w:eastAsia="Calibri"/>
                <w:sz w:val="24"/>
                <w:szCs w:val="24"/>
                <w:lang w:val="es-ES"/>
              </w:rPr>
              <w:t>II.</w:t>
            </w:r>
            <w:r w:rsidR="00B441E8" w:rsidRPr="00B441E8">
              <w:rPr>
                <w:rFonts w:asciiTheme="minorHAnsi" w:eastAsiaTheme="minorEastAsia" w:hAnsiTheme="minorHAnsi"/>
                <w:b w:val="0"/>
                <w:sz w:val="24"/>
                <w:szCs w:val="24"/>
                <w:lang w:eastAsia="es-MX"/>
              </w:rPr>
              <w:tab/>
            </w:r>
            <w:r w:rsidR="00B441E8" w:rsidRPr="00B441E8">
              <w:rPr>
                <w:rStyle w:val="Hipervnculo"/>
                <w:rFonts w:eastAsia="Calibri"/>
                <w:sz w:val="24"/>
                <w:szCs w:val="24"/>
                <w:lang w:val="es-ES"/>
              </w:rPr>
              <w:t>De los requerimientos planteados en el recurso de revisión.</w:t>
            </w:r>
            <w:r w:rsidR="00B441E8" w:rsidRPr="00B441E8">
              <w:rPr>
                <w:webHidden/>
                <w:sz w:val="24"/>
                <w:szCs w:val="24"/>
              </w:rPr>
              <w:tab/>
            </w:r>
            <w:r w:rsidR="00B441E8" w:rsidRPr="00B441E8">
              <w:rPr>
                <w:webHidden/>
                <w:sz w:val="24"/>
                <w:szCs w:val="24"/>
              </w:rPr>
              <w:fldChar w:fldCharType="begin"/>
            </w:r>
            <w:r w:rsidR="00B441E8" w:rsidRPr="00B441E8">
              <w:rPr>
                <w:webHidden/>
                <w:sz w:val="24"/>
                <w:szCs w:val="24"/>
              </w:rPr>
              <w:instrText xml:space="preserve"> PAGEREF _Toc264335 \h </w:instrText>
            </w:r>
            <w:r w:rsidR="00B441E8" w:rsidRPr="00B441E8">
              <w:rPr>
                <w:webHidden/>
                <w:sz w:val="24"/>
                <w:szCs w:val="24"/>
              </w:rPr>
            </w:r>
            <w:r w:rsidR="00B441E8" w:rsidRPr="00B441E8">
              <w:rPr>
                <w:webHidden/>
                <w:sz w:val="24"/>
                <w:szCs w:val="24"/>
              </w:rPr>
              <w:fldChar w:fldCharType="separate"/>
            </w:r>
            <w:r w:rsidR="00302B64">
              <w:rPr>
                <w:webHidden/>
                <w:sz w:val="24"/>
                <w:szCs w:val="24"/>
              </w:rPr>
              <w:t>2</w:t>
            </w:r>
            <w:r w:rsidR="00B441E8" w:rsidRPr="00B441E8">
              <w:rPr>
                <w:webHidden/>
                <w:sz w:val="24"/>
                <w:szCs w:val="24"/>
              </w:rPr>
              <w:fldChar w:fldCharType="end"/>
            </w:r>
          </w:hyperlink>
        </w:p>
        <w:p w:rsidR="00B441E8" w:rsidRPr="00B441E8" w:rsidRDefault="00FC78AA">
          <w:pPr>
            <w:pStyle w:val="TDC2"/>
            <w:rPr>
              <w:rFonts w:asciiTheme="minorHAnsi" w:eastAsiaTheme="minorEastAsia" w:hAnsiTheme="minorHAnsi"/>
              <w:b w:val="0"/>
              <w:lang w:eastAsia="es-MX"/>
            </w:rPr>
          </w:pPr>
          <w:hyperlink w:anchor="_Toc264336" w:history="1">
            <w:r w:rsidR="00B441E8" w:rsidRPr="00B441E8">
              <w:rPr>
                <w:rStyle w:val="Hipervnculo"/>
              </w:rPr>
              <w:t>III. Del Derecho de Acceso a la información pública y el deber de motivar.</w:t>
            </w:r>
            <w:r w:rsidR="00B441E8" w:rsidRPr="00B441E8">
              <w:rPr>
                <w:webHidden/>
              </w:rPr>
              <w:tab/>
            </w:r>
            <w:r w:rsidR="00B441E8" w:rsidRPr="00B441E8">
              <w:rPr>
                <w:webHidden/>
              </w:rPr>
              <w:fldChar w:fldCharType="begin"/>
            </w:r>
            <w:r w:rsidR="00B441E8" w:rsidRPr="00B441E8">
              <w:rPr>
                <w:webHidden/>
              </w:rPr>
              <w:instrText xml:space="preserve"> PAGEREF _Toc264336 \h </w:instrText>
            </w:r>
            <w:r w:rsidR="00B441E8" w:rsidRPr="00B441E8">
              <w:rPr>
                <w:webHidden/>
              </w:rPr>
            </w:r>
            <w:r w:rsidR="00B441E8" w:rsidRPr="00B441E8">
              <w:rPr>
                <w:webHidden/>
              </w:rPr>
              <w:fldChar w:fldCharType="separate"/>
            </w:r>
            <w:r w:rsidR="00302B64">
              <w:rPr>
                <w:webHidden/>
              </w:rPr>
              <w:t>5</w:t>
            </w:r>
            <w:r w:rsidR="00B441E8" w:rsidRPr="00B441E8">
              <w:rPr>
                <w:webHidden/>
              </w:rPr>
              <w:fldChar w:fldCharType="end"/>
            </w:r>
          </w:hyperlink>
        </w:p>
        <w:p w:rsidR="00B441E8" w:rsidRPr="00B441E8" w:rsidRDefault="00FC78AA">
          <w:pPr>
            <w:pStyle w:val="TDC1"/>
            <w:rPr>
              <w:rFonts w:asciiTheme="minorHAnsi" w:eastAsiaTheme="minorEastAsia" w:hAnsiTheme="minorHAnsi"/>
              <w:b w:val="0"/>
              <w:sz w:val="24"/>
              <w:szCs w:val="24"/>
              <w:lang w:eastAsia="es-MX"/>
            </w:rPr>
          </w:pPr>
          <w:hyperlink w:anchor="_Toc264337" w:history="1">
            <w:r w:rsidR="00B441E8" w:rsidRPr="00B441E8">
              <w:rPr>
                <w:rStyle w:val="Hipervnculo"/>
                <w:rFonts w:eastAsia="Calibri"/>
                <w:sz w:val="24"/>
                <w:szCs w:val="24"/>
              </w:rPr>
              <w:t>IV. Del Pronunciamiento simple</w:t>
            </w:r>
            <w:r w:rsidR="00B441E8" w:rsidRPr="00B441E8">
              <w:rPr>
                <w:webHidden/>
                <w:sz w:val="24"/>
                <w:szCs w:val="24"/>
              </w:rPr>
              <w:tab/>
            </w:r>
            <w:r w:rsidR="00B441E8" w:rsidRPr="00B441E8">
              <w:rPr>
                <w:webHidden/>
                <w:sz w:val="24"/>
                <w:szCs w:val="24"/>
              </w:rPr>
              <w:fldChar w:fldCharType="begin"/>
            </w:r>
            <w:r w:rsidR="00B441E8" w:rsidRPr="00B441E8">
              <w:rPr>
                <w:webHidden/>
                <w:sz w:val="24"/>
                <w:szCs w:val="24"/>
              </w:rPr>
              <w:instrText xml:space="preserve"> PAGEREF _Toc264337 \h </w:instrText>
            </w:r>
            <w:r w:rsidR="00B441E8" w:rsidRPr="00B441E8">
              <w:rPr>
                <w:webHidden/>
                <w:sz w:val="24"/>
                <w:szCs w:val="24"/>
              </w:rPr>
            </w:r>
            <w:r w:rsidR="00B441E8" w:rsidRPr="00B441E8">
              <w:rPr>
                <w:webHidden/>
                <w:sz w:val="24"/>
                <w:szCs w:val="24"/>
              </w:rPr>
              <w:fldChar w:fldCharType="separate"/>
            </w:r>
            <w:r w:rsidR="00302B64">
              <w:rPr>
                <w:webHidden/>
                <w:sz w:val="24"/>
                <w:szCs w:val="24"/>
              </w:rPr>
              <w:t>10</w:t>
            </w:r>
            <w:r w:rsidR="00B441E8" w:rsidRPr="00B441E8">
              <w:rPr>
                <w:webHidden/>
                <w:sz w:val="24"/>
                <w:szCs w:val="24"/>
              </w:rPr>
              <w:fldChar w:fldCharType="end"/>
            </w:r>
          </w:hyperlink>
        </w:p>
        <w:p w:rsidR="00B441E8" w:rsidRPr="00B441E8" w:rsidRDefault="00FC78AA">
          <w:pPr>
            <w:pStyle w:val="TDC1"/>
            <w:rPr>
              <w:rFonts w:asciiTheme="minorHAnsi" w:eastAsiaTheme="minorEastAsia" w:hAnsiTheme="minorHAnsi"/>
              <w:b w:val="0"/>
              <w:sz w:val="24"/>
              <w:szCs w:val="24"/>
              <w:lang w:eastAsia="es-MX"/>
            </w:rPr>
          </w:pPr>
          <w:hyperlink w:anchor="_Toc264338" w:history="1">
            <w:r w:rsidR="00B441E8" w:rsidRPr="00B441E8">
              <w:rPr>
                <w:rStyle w:val="Hipervnculo"/>
                <w:rFonts w:eastAsia="Calibri"/>
                <w:sz w:val="24"/>
                <w:szCs w:val="24"/>
              </w:rPr>
              <w:t>V. Conclusión.</w:t>
            </w:r>
            <w:r w:rsidR="00B441E8" w:rsidRPr="00B441E8">
              <w:rPr>
                <w:webHidden/>
                <w:sz w:val="24"/>
                <w:szCs w:val="24"/>
              </w:rPr>
              <w:tab/>
            </w:r>
            <w:r w:rsidR="00B441E8" w:rsidRPr="00B441E8">
              <w:rPr>
                <w:webHidden/>
                <w:sz w:val="24"/>
                <w:szCs w:val="24"/>
              </w:rPr>
              <w:fldChar w:fldCharType="begin"/>
            </w:r>
            <w:r w:rsidR="00B441E8" w:rsidRPr="00B441E8">
              <w:rPr>
                <w:webHidden/>
                <w:sz w:val="24"/>
                <w:szCs w:val="24"/>
              </w:rPr>
              <w:instrText xml:space="preserve"> PAGEREF _Toc264338 \h </w:instrText>
            </w:r>
            <w:r w:rsidR="00B441E8" w:rsidRPr="00B441E8">
              <w:rPr>
                <w:webHidden/>
                <w:sz w:val="24"/>
                <w:szCs w:val="24"/>
              </w:rPr>
            </w:r>
            <w:r w:rsidR="00B441E8" w:rsidRPr="00B441E8">
              <w:rPr>
                <w:webHidden/>
                <w:sz w:val="24"/>
                <w:szCs w:val="24"/>
              </w:rPr>
              <w:fldChar w:fldCharType="separate"/>
            </w:r>
            <w:r w:rsidR="00302B64">
              <w:rPr>
                <w:webHidden/>
                <w:sz w:val="24"/>
                <w:szCs w:val="24"/>
              </w:rPr>
              <w:t>28</w:t>
            </w:r>
            <w:r w:rsidR="00B441E8" w:rsidRPr="00B441E8">
              <w:rPr>
                <w:webHidden/>
                <w:sz w:val="24"/>
                <w:szCs w:val="24"/>
              </w:rPr>
              <w:fldChar w:fldCharType="end"/>
            </w:r>
          </w:hyperlink>
        </w:p>
        <w:p w:rsidR="00E6179D" w:rsidRPr="00D11834" w:rsidRDefault="00E6179D" w:rsidP="00B73B30">
          <w:pPr>
            <w:spacing w:line="360" w:lineRule="auto"/>
            <w:rPr>
              <w:rFonts w:ascii="Palatino Linotype" w:hAnsi="Palatino Linotype"/>
              <w:b/>
              <w:sz w:val="24"/>
              <w:szCs w:val="24"/>
            </w:rPr>
          </w:pPr>
          <w:r w:rsidRPr="00B441E8">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264334"/>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37ED5">
        <w:rPr>
          <w:rFonts w:ascii="Palatino Linotype" w:eastAsia="Calibri" w:hAnsi="Palatino Linotype" w:cs="Arial"/>
          <w:sz w:val="24"/>
          <w:szCs w:val="24"/>
        </w:rPr>
        <w:t>Cuarta</w:t>
      </w:r>
      <w:r w:rsidR="00F44EAA">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w:t>
      </w:r>
      <w:r w:rsidRPr="00427B79">
        <w:rPr>
          <w:rFonts w:ascii="Palatino Linotype" w:eastAsia="Calibri" w:hAnsi="Palatino Linotype" w:cs="Arial"/>
          <w:sz w:val="24"/>
          <w:szCs w:val="24"/>
        </w:rPr>
        <w:lastRenderedPageBreak/>
        <w:t xml:space="preserve">celebrada el </w:t>
      </w:r>
      <w:r w:rsidRPr="00F44EAA">
        <w:rPr>
          <w:rFonts w:ascii="Palatino Linotype" w:eastAsia="Calibri" w:hAnsi="Palatino Linotype" w:cs="Arial"/>
          <w:sz w:val="24"/>
          <w:szCs w:val="24"/>
        </w:rPr>
        <w:t xml:space="preserve">día </w:t>
      </w:r>
      <w:r w:rsidR="00D37ED5">
        <w:rPr>
          <w:rFonts w:ascii="Palatino Linotype" w:eastAsia="Calibri" w:hAnsi="Palatino Linotype" w:cs="Arial"/>
          <w:sz w:val="24"/>
          <w:szCs w:val="24"/>
        </w:rPr>
        <w:t>treinta</w:t>
      </w:r>
      <w:r w:rsidRPr="00F44EAA">
        <w:rPr>
          <w:rFonts w:ascii="Palatino Linotype" w:eastAsia="Calibri" w:hAnsi="Palatino Linotype" w:cs="Arial"/>
          <w:sz w:val="24"/>
          <w:szCs w:val="24"/>
        </w:rPr>
        <w:t xml:space="preserve"> (</w:t>
      </w:r>
      <w:r w:rsidR="00D37ED5">
        <w:rPr>
          <w:rFonts w:ascii="Palatino Linotype" w:eastAsia="Calibri" w:hAnsi="Palatino Linotype" w:cs="Arial"/>
          <w:sz w:val="24"/>
          <w:szCs w:val="24"/>
        </w:rPr>
        <w:t>30</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w:t>
      </w:r>
      <w:r w:rsidR="005B2060">
        <w:rPr>
          <w:rFonts w:ascii="Palatino Linotype" w:eastAsia="Calibri" w:hAnsi="Palatino Linotype" w:cs="Arial"/>
          <w:sz w:val="24"/>
          <w:szCs w:val="24"/>
        </w:rPr>
        <w:t xml:space="preserve">recurso </w:t>
      </w:r>
      <w:r w:rsidRPr="00427B79">
        <w:rPr>
          <w:rFonts w:ascii="Palatino Linotype" w:eastAsia="Calibri" w:hAnsi="Palatino Linotype" w:cs="Arial"/>
          <w:sz w:val="24"/>
          <w:szCs w:val="24"/>
        </w:rPr>
        <w:t>de</w:t>
      </w:r>
      <w:r w:rsidR="00D1183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D37ED5">
        <w:rPr>
          <w:rFonts w:ascii="Palatino Linotype" w:eastAsia="Calibri" w:hAnsi="Palatino Linotype" w:cs="Arial"/>
          <w:sz w:val="24"/>
          <w:szCs w:val="24"/>
        </w:rPr>
        <w:t>de</w:t>
      </w:r>
      <w:r w:rsidR="00F92E97">
        <w:rPr>
          <w:rFonts w:ascii="Palatino Linotype" w:eastAsia="Calibri" w:hAnsi="Palatino Linotype" w:cs="Arial"/>
          <w:sz w:val="24"/>
          <w:szCs w:val="24"/>
        </w:rPr>
        <w:t xml:space="preserve"> </w:t>
      </w:r>
      <w:r w:rsidR="00D93A70" w:rsidRPr="00D37ED5">
        <w:rPr>
          <w:rFonts w:ascii="Palatino Linotype" w:eastAsia="Calibri" w:hAnsi="Palatino Linotype" w:cs="Arial"/>
          <w:sz w:val="24"/>
          <w:szCs w:val="24"/>
        </w:rPr>
        <w:t>l</w:t>
      </w:r>
      <w:r w:rsidR="00F92E97">
        <w:rPr>
          <w:rFonts w:ascii="Palatino Linotype" w:eastAsia="Calibri" w:hAnsi="Palatino Linotype" w:cs="Arial"/>
          <w:sz w:val="24"/>
          <w:szCs w:val="24"/>
        </w:rPr>
        <w:t>a</w:t>
      </w:r>
      <w:r w:rsidR="00D93A70" w:rsidRPr="00D37ED5">
        <w:rPr>
          <w:rFonts w:ascii="Palatino Linotype" w:eastAsia="Calibri" w:hAnsi="Palatino Linotype" w:cs="Arial"/>
          <w:sz w:val="24"/>
          <w:szCs w:val="24"/>
        </w:rPr>
        <w:t xml:space="preserve"> </w:t>
      </w:r>
      <w:r w:rsidR="00F92E97" w:rsidRPr="00C368B4">
        <w:rPr>
          <w:rFonts w:ascii="Palatino Linotype" w:hAnsi="Palatino Linotype" w:cs="Arial"/>
          <w:b/>
          <w:sz w:val="24"/>
          <w:szCs w:val="24"/>
        </w:rPr>
        <w:t>Universidad Politécnica del Valle de Toluca</w:t>
      </w:r>
      <w:r w:rsidR="00F92E97">
        <w:rPr>
          <w:rFonts w:ascii="Palatino Linotype" w:hAnsi="Palatino Linotype" w:cs="Arial"/>
          <w:b/>
          <w:sz w:val="24"/>
          <w:szCs w:val="24"/>
        </w:rPr>
        <w:t xml:space="preserve">, </w:t>
      </w:r>
      <w:r w:rsidR="00F92E97"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8B04BB">
        <w:rPr>
          <w:rFonts w:ascii="Palatino Linotype" w:hAnsi="Palatino Linotype" w:cs="Arial"/>
          <w:b/>
          <w:bCs/>
          <w:sz w:val="23"/>
          <w:szCs w:val="23"/>
        </w:rPr>
        <w:t>4</w:t>
      </w:r>
      <w:r w:rsidR="00F92E97">
        <w:rPr>
          <w:rFonts w:ascii="Palatino Linotype" w:hAnsi="Palatino Linotype" w:cs="Arial"/>
          <w:b/>
          <w:bCs/>
          <w:sz w:val="23"/>
          <w:szCs w:val="23"/>
        </w:rPr>
        <w:t>425</w:t>
      </w:r>
      <w:r w:rsidR="00EF3EA6" w:rsidRPr="00F44EAA">
        <w:rPr>
          <w:rFonts w:ascii="Palatino Linotype" w:hAnsi="Palatino Linotype" w:cs="Arial"/>
          <w:b/>
          <w:bCs/>
          <w:sz w:val="23"/>
          <w:szCs w:val="23"/>
        </w:rPr>
        <w:t>/INFOEM/IP/RR/2018</w:t>
      </w:r>
      <w:r w:rsidR="00D37ED5">
        <w:rPr>
          <w:rFonts w:ascii="Palatino Linotype" w:hAnsi="Palatino Linotype" w:cs="Arial"/>
          <w:b/>
          <w:bCs/>
          <w:sz w:val="23"/>
          <w:szCs w:val="23"/>
        </w:rPr>
        <w:t xml:space="preserve"> y acumulados.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F92E97">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264335"/>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F333C8" w:rsidRDefault="00E6179D" w:rsidP="00F333C8">
      <w:pPr>
        <w:autoSpaceDE w:val="0"/>
        <w:autoSpaceDN w:val="0"/>
        <w:adjustRightInd w:val="0"/>
        <w:spacing w:line="360" w:lineRule="auto"/>
        <w:ind w:left="851" w:right="900"/>
        <w:jc w:val="both"/>
        <w:rPr>
          <w:rFonts w:ascii="Palatino Linotype" w:hAnsi="Palatino Linotype" w:cs="Arial"/>
          <w:i/>
          <w:sz w:val="24"/>
          <w:szCs w:val="24"/>
          <w:lang w:eastAsia="es-MX"/>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d de información dirigida hacia</w:t>
      </w:r>
      <w:r w:rsidR="00F92E97">
        <w:rPr>
          <w:rFonts w:ascii="Palatino Linotype" w:eastAsia="Calibri" w:hAnsi="Palatino Linotype" w:cs="Times New Roman"/>
          <w:sz w:val="24"/>
          <w:szCs w:val="24"/>
        </w:rPr>
        <w:t xml:space="preserve"> la</w:t>
      </w:r>
      <w:r w:rsidR="00F92E97" w:rsidRPr="00F92E97">
        <w:rPr>
          <w:rFonts w:ascii="Palatino Linotype" w:hAnsi="Palatino Linotype" w:cs="Arial"/>
          <w:b/>
          <w:sz w:val="24"/>
          <w:szCs w:val="24"/>
        </w:rPr>
        <w:t xml:space="preserve"> </w:t>
      </w:r>
      <w:r w:rsidR="00F92E97" w:rsidRPr="00C368B4">
        <w:rPr>
          <w:rFonts w:ascii="Palatino Linotype" w:hAnsi="Palatino Linotype" w:cs="Arial"/>
          <w:b/>
          <w:sz w:val="24"/>
          <w:szCs w:val="24"/>
        </w:rPr>
        <w:t>Universidad Politécnica del Valle de Toluca</w:t>
      </w:r>
      <w:r w:rsidR="00436541" w:rsidRPr="00D93A70">
        <w:rPr>
          <w:rFonts w:ascii="Palatino Linotype" w:hAnsi="Palatino Linotype" w:cs="Arial"/>
          <w:b/>
          <w:sz w:val="24"/>
          <w:szCs w:val="24"/>
        </w:rPr>
        <w:t>,</w:t>
      </w:r>
      <w:r w:rsidR="00C752C4" w:rsidRPr="00D93A70">
        <w:rPr>
          <w:rFonts w:ascii="Palatino Linotype" w:hAnsi="Palatino Linotype" w:cs="Arial"/>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bookmarkStart w:id="2" w:name="_GoBack"/>
      <w:bookmarkEnd w:id="2"/>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821BFF" w:rsidRPr="00D93A70">
        <w:rPr>
          <w:rFonts w:ascii="Palatino Linotype" w:hAnsi="Palatino Linotype" w:cs="Arial"/>
          <w:i/>
          <w:sz w:val="24"/>
          <w:szCs w:val="24"/>
          <w:lang w:eastAsia="es-MX"/>
        </w:rPr>
        <w:t xml:space="preserve"> </w:t>
      </w:r>
    </w:p>
    <w:p w:rsidR="00831AE8" w:rsidRDefault="00831AE8" w:rsidP="00831AE8">
      <w:pPr>
        <w:spacing w:line="240" w:lineRule="auto"/>
        <w:ind w:left="851" w:right="850"/>
        <w:jc w:val="both"/>
        <w:rPr>
          <w:rFonts w:ascii="Palatino Linotype" w:hAnsi="Palatino Linotype"/>
          <w:i/>
          <w:lang w:val="es-ES_tradnl"/>
        </w:rPr>
      </w:pPr>
      <w:r w:rsidRPr="00226642">
        <w:rPr>
          <w:rFonts w:ascii="Palatino Linotype" w:hAnsi="Palatino Linotype" w:cs="Arial"/>
          <w:b/>
          <w:sz w:val="24"/>
        </w:rPr>
        <w:lastRenderedPageBreak/>
        <w:t>01424/UPVT/IP/2018</w:t>
      </w:r>
    </w:p>
    <w:p w:rsidR="00831AE8" w:rsidRDefault="00831AE8" w:rsidP="00831AE8">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Pr="006D6B26">
        <w:rPr>
          <w:rFonts w:ascii="Palatino Linotype" w:hAnsi="Palatino Linotype"/>
          <w:i/>
          <w:lang w:val="es-ES_tradnl"/>
        </w:rPr>
        <w:t>Finiquitos o liquidaciones pagadas a Alison Navarrete Cruz, desde la existencia de la universidad al día de hoy, señalando las funciones que la ya mencionada lleva a cabo actualmente e indicando en el período señalado cuanto se le a pagado a esta sra</w:t>
      </w:r>
      <w:r w:rsidRPr="009F22C8">
        <w:rPr>
          <w:rFonts w:ascii="Palatino Linotype" w:hAnsi="Palatino Linotype"/>
          <w:i/>
          <w:lang w:val="es-ES_tradnl"/>
        </w:rPr>
        <w:t>.</w:t>
      </w:r>
      <w:r w:rsidRPr="00C87F01">
        <w:rPr>
          <w:rFonts w:ascii="Palatino Linotype" w:hAnsi="Palatino Linotype"/>
          <w:i/>
          <w:lang w:val="es-ES_tradnl"/>
        </w:rPr>
        <w:t>”</w:t>
      </w:r>
      <w:r>
        <w:rPr>
          <w:rFonts w:ascii="Palatino Linotype" w:hAnsi="Palatino Linotype"/>
          <w:i/>
          <w:lang w:val="es-ES_tradnl"/>
        </w:rPr>
        <w:t xml:space="preserve"> </w:t>
      </w:r>
      <w:r w:rsidRPr="007175C5">
        <w:rPr>
          <w:rFonts w:ascii="Palatino Linotype" w:hAnsi="Palatino Linotype"/>
          <w:i/>
          <w:lang w:val="es-ES_tradnl"/>
        </w:rPr>
        <w:t>[Sic]</w:t>
      </w:r>
    </w:p>
    <w:p w:rsidR="00831AE8" w:rsidRDefault="00831AE8" w:rsidP="00831AE8">
      <w:pPr>
        <w:spacing w:line="240" w:lineRule="auto"/>
        <w:ind w:left="851" w:right="850"/>
        <w:jc w:val="both"/>
        <w:rPr>
          <w:rFonts w:ascii="Palatino Linotype" w:hAnsi="Palatino Linotype"/>
          <w:i/>
          <w:lang w:val="es-ES_tradnl"/>
        </w:rPr>
      </w:pPr>
    </w:p>
    <w:p w:rsidR="00831AE8" w:rsidRDefault="00831AE8" w:rsidP="00831AE8">
      <w:pPr>
        <w:spacing w:line="240" w:lineRule="auto"/>
        <w:ind w:left="851" w:right="850"/>
        <w:jc w:val="both"/>
        <w:rPr>
          <w:rFonts w:ascii="Palatino Linotype" w:hAnsi="Palatino Linotype" w:cs="Arial"/>
          <w:b/>
          <w:sz w:val="24"/>
        </w:rPr>
      </w:pPr>
      <w:r w:rsidRPr="00B24392">
        <w:rPr>
          <w:rFonts w:ascii="Palatino Linotype" w:hAnsi="Palatino Linotype" w:cs="Arial"/>
          <w:b/>
          <w:sz w:val="24"/>
        </w:rPr>
        <w:t>01448/UPVT/IP/2018</w:t>
      </w:r>
    </w:p>
    <w:p w:rsidR="00831AE8" w:rsidRPr="00831AE8" w:rsidRDefault="00831AE8" w:rsidP="00831AE8">
      <w:pPr>
        <w:spacing w:line="240" w:lineRule="auto"/>
        <w:ind w:left="851" w:right="850"/>
        <w:jc w:val="both"/>
        <w:rPr>
          <w:rFonts w:ascii="Palatino Linotype" w:hAnsi="Palatino Linotype"/>
          <w:i/>
          <w:lang w:val="es-ES_tradnl"/>
        </w:rPr>
      </w:pPr>
      <w:r>
        <w:rPr>
          <w:rFonts w:ascii="Palatino Linotype" w:hAnsi="Palatino Linotype"/>
          <w:i/>
          <w:lang w:val="es-ES_tradnl"/>
        </w:rPr>
        <w:t>“</w:t>
      </w:r>
      <w:r w:rsidRPr="00EC3117">
        <w:rPr>
          <w:rFonts w:ascii="Palatino Linotype" w:hAnsi="Palatino Linotype"/>
          <w:i/>
          <w:lang w:val="es-ES_tradnl"/>
        </w:rPr>
        <w:t>Cantidad de aguinaldo a pagar por trabajador, prestación que se paga de acuerdo a la institución en el mes de noviembre en este caso de 2018,refiriendo los pagos de aguinaldo que ya se han efectuado por concepto de renuncia, finiquito, liquidación o indemnización declarada por autoridad laboral</w:t>
      </w:r>
      <w:r>
        <w:rPr>
          <w:rFonts w:ascii="Palatino Linotype" w:hAnsi="Palatino Linotype"/>
          <w:i/>
          <w:lang w:val="es-ES_tradnl"/>
        </w:rPr>
        <w:t xml:space="preserve">” </w:t>
      </w:r>
      <w:r w:rsidRPr="007175C5">
        <w:rPr>
          <w:rFonts w:ascii="Palatino Linotype" w:hAnsi="Palatino Linotype"/>
          <w:i/>
          <w:lang w:val="es-ES_tradnl"/>
        </w:rPr>
        <w:t>[Sic]</w:t>
      </w:r>
    </w:p>
    <w:p w:rsidR="00F333C8" w:rsidRDefault="00F333C8" w:rsidP="00F333C8">
      <w:pPr>
        <w:autoSpaceDE w:val="0"/>
        <w:autoSpaceDN w:val="0"/>
        <w:adjustRightInd w:val="0"/>
        <w:spacing w:line="360" w:lineRule="auto"/>
        <w:ind w:left="851" w:right="900"/>
        <w:jc w:val="both"/>
        <w:rPr>
          <w:rFonts w:ascii="Palatino Linotype" w:hAnsi="Palatino Linotype" w:cs="Arial"/>
          <w:i/>
          <w:sz w:val="24"/>
          <w:szCs w:val="24"/>
          <w:lang w:eastAsia="es-MX"/>
        </w:rPr>
      </w:pPr>
    </w:p>
    <w:p w:rsidR="000E4D6E" w:rsidRPr="002B6741" w:rsidRDefault="00E6179D" w:rsidP="00A416DC">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E0648" w:rsidRPr="002B6741">
        <w:rPr>
          <w:rFonts w:ascii="Palatino Linotype" w:eastAsia="Calibri" w:hAnsi="Palatino Linotype" w:cs="Arial"/>
          <w:sz w:val="24"/>
          <w:szCs w:val="24"/>
        </w:rPr>
        <w:t>ente obligacional por parte de</w:t>
      </w:r>
      <w:r w:rsidR="00831AE8">
        <w:rPr>
          <w:rFonts w:ascii="Palatino Linotype" w:eastAsia="Calibri" w:hAnsi="Palatino Linotype" w:cs="Arial"/>
          <w:sz w:val="24"/>
          <w:szCs w:val="24"/>
        </w:rPr>
        <w:t xml:space="preserve"> </w:t>
      </w:r>
      <w:r w:rsidR="00D93A70" w:rsidRPr="002B6741">
        <w:rPr>
          <w:rFonts w:ascii="Palatino Linotype" w:eastAsia="Calibri" w:hAnsi="Palatino Linotype" w:cs="Arial"/>
          <w:sz w:val="24"/>
          <w:szCs w:val="24"/>
        </w:rPr>
        <w:t>l</w:t>
      </w:r>
      <w:r w:rsidR="00831AE8">
        <w:rPr>
          <w:rFonts w:ascii="Palatino Linotype" w:eastAsia="Calibri" w:hAnsi="Palatino Linotype" w:cs="Arial"/>
          <w:sz w:val="24"/>
          <w:szCs w:val="24"/>
        </w:rPr>
        <w:t>a</w:t>
      </w:r>
      <w:r w:rsidR="00D93A70" w:rsidRPr="002B6741">
        <w:rPr>
          <w:rFonts w:ascii="Palatino Linotype" w:eastAsia="Calibri" w:hAnsi="Palatino Linotype" w:cs="Arial"/>
          <w:sz w:val="24"/>
          <w:szCs w:val="24"/>
        </w:rPr>
        <w:t xml:space="preserve"> </w:t>
      </w:r>
      <w:r w:rsidR="00831AE8" w:rsidRPr="00C368B4">
        <w:rPr>
          <w:rFonts w:ascii="Palatino Linotype" w:hAnsi="Palatino Linotype" w:cs="Arial"/>
          <w:b/>
          <w:sz w:val="24"/>
          <w:szCs w:val="24"/>
        </w:rPr>
        <w:t>Universidad Politécnica del Valle de Toluca</w:t>
      </w:r>
      <w:r w:rsidR="00831AE8" w:rsidRPr="00D93A70">
        <w:rPr>
          <w:rFonts w:ascii="Palatino Linotype" w:hAnsi="Palatino Linotype" w:cs="Arial"/>
          <w:b/>
          <w:sz w:val="24"/>
          <w:szCs w:val="24"/>
        </w:rPr>
        <w:t>,</w:t>
      </w:r>
      <w:r w:rsidR="00831AE8" w:rsidRPr="00D93A70">
        <w:rPr>
          <w:rFonts w:ascii="Palatino Linotype" w:hAnsi="Palatino Linotype" w:cs="Arial"/>
          <w:sz w:val="24"/>
          <w:szCs w:val="24"/>
        </w:rPr>
        <w:t xml:space="preserve"> </w:t>
      </w:r>
      <w:r w:rsidR="00D93A70" w:rsidRPr="002B6741">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D93A70">
      <w:pPr>
        <w:pStyle w:val="Prrafodelista"/>
        <w:spacing w:line="360" w:lineRule="auto"/>
        <w:ind w:left="0" w:right="49"/>
        <w:jc w:val="both"/>
        <w:rPr>
          <w:rFonts w:ascii="Palatino Linotype" w:eastAsia="Calibri" w:hAnsi="Palatino Linotype" w:cs="Arial"/>
          <w:sz w:val="24"/>
          <w:szCs w:val="24"/>
        </w:rPr>
      </w:pPr>
    </w:p>
    <w:p w:rsidR="00A43A7A" w:rsidRPr="00B259AE"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31AE8">
        <w:rPr>
          <w:rFonts w:ascii="Palatino Linotype" w:hAnsi="Palatino Linotype" w:cs="Arial"/>
          <w:b/>
          <w:sz w:val="24"/>
          <w:szCs w:val="24"/>
        </w:rPr>
        <w:t xml:space="preserve"> a la</w:t>
      </w:r>
      <w:r w:rsidR="00831AE8" w:rsidRPr="00831AE8">
        <w:rPr>
          <w:rFonts w:ascii="Palatino Linotype" w:hAnsi="Palatino Linotype" w:cs="Arial"/>
          <w:b/>
          <w:sz w:val="24"/>
          <w:szCs w:val="24"/>
        </w:rPr>
        <w:t xml:space="preserve"> </w:t>
      </w:r>
      <w:r w:rsidR="00831AE8" w:rsidRPr="00C368B4">
        <w:rPr>
          <w:rFonts w:ascii="Palatino Linotype" w:hAnsi="Palatino Linotype" w:cs="Arial"/>
          <w:b/>
          <w:sz w:val="24"/>
          <w:szCs w:val="24"/>
        </w:rPr>
        <w:t>Universidad Politécnica del Valle de Toluca</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831AE8" w:rsidRDefault="00831AE8" w:rsidP="00831AE8">
      <w:pPr>
        <w:pStyle w:val="Prrafodelista"/>
        <w:numPr>
          <w:ilvl w:val="0"/>
          <w:numId w:val="34"/>
        </w:numPr>
        <w:rPr>
          <w:rFonts w:ascii="Palatino Linotype" w:hAnsi="Palatino Linotype"/>
          <w:i/>
          <w:sz w:val="24"/>
          <w:szCs w:val="24"/>
        </w:rPr>
      </w:pPr>
      <w:r w:rsidRPr="00831AE8">
        <w:rPr>
          <w:rFonts w:ascii="Palatino Linotype" w:hAnsi="Palatino Linotype"/>
          <w:i/>
          <w:sz w:val="24"/>
          <w:szCs w:val="24"/>
        </w:rPr>
        <w:lastRenderedPageBreak/>
        <w:t>El o los finiquitos pagados a la servidora pública referida en la respuesta otorgada a la solicitud número 01424/UPVT/IP/2018, por el periodo comprendido de mayo de 2013 a octubre de 2018.</w:t>
      </w:r>
    </w:p>
    <w:p w:rsidR="00831AE8" w:rsidRPr="00831AE8" w:rsidRDefault="00831AE8" w:rsidP="00831AE8">
      <w:pPr>
        <w:pStyle w:val="Prrafodelista"/>
        <w:ind w:left="1410"/>
        <w:rPr>
          <w:rFonts w:ascii="Palatino Linotype" w:hAnsi="Palatino Linotype"/>
          <w:i/>
          <w:sz w:val="24"/>
          <w:szCs w:val="24"/>
        </w:rPr>
      </w:pPr>
    </w:p>
    <w:p w:rsidR="00831AE8" w:rsidRPr="00831AE8" w:rsidRDefault="00831AE8" w:rsidP="00831AE8">
      <w:pPr>
        <w:pStyle w:val="Prrafodelista"/>
        <w:rPr>
          <w:rFonts w:ascii="Palatino Linotype" w:hAnsi="Palatino Linotype"/>
          <w:i/>
          <w:sz w:val="24"/>
          <w:szCs w:val="24"/>
        </w:rPr>
      </w:pPr>
      <w:r w:rsidRPr="00831AE8">
        <w:rPr>
          <w:rFonts w:ascii="Palatino Linotype" w:hAnsi="Palatino Linotype"/>
          <w:i/>
          <w:sz w:val="24"/>
          <w:szCs w:val="24"/>
        </w:rPr>
        <w:t>2.</w:t>
      </w:r>
      <w:r w:rsidRPr="00831AE8">
        <w:rPr>
          <w:rFonts w:ascii="Palatino Linotype" w:hAnsi="Palatino Linotype"/>
          <w:i/>
          <w:sz w:val="24"/>
          <w:szCs w:val="24"/>
        </w:rPr>
        <w:tab/>
        <w:t>Las pólizas de cheque y los recibos de finiquito entregados en la respuesta a la solicitud número 01448/UPVT/IP/2018</w:t>
      </w:r>
    </w:p>
    <w:p w:rsidR="00831AE8" w:rsidRDefault="00831AE8" w:rsidP="00831AE8">
      <w:pPr>
        <w:pStyle w:val="Prrafodelista"/>
        <w:rPr>
          <w:rFonts w:ascii="Palatino Linotype" w:hAnsi="Palatino Linotype"/>
          <w:i/>
          <w:sz w:val="24"/>
          <w:szCs w:val="24"/>
        </w:rPr>
      </w:pPr>
    </w:p>
    <w:p w:rsidR="00831AE8" w:rsidRPr="00831AE8" w:rsidRDefault="00831AE8" w:rsidP="00831AE8">
      <w:pPr>
        <w:pStyle w:val="Prrafodelista"/>
        <w:rPr>
          <w:rFonts w:ascii="Palatino Linotype" w:hAnsi="Palatino Linotype"/>
          <w:i/>
          <w:sz w:val="24"/>
          <w:szCs w:val="24"/>
        </w:rPr>
      </w:pPr>
      <w:r w:rsidRPr="00831AE8">
        <w:rPr>
          <w:rFonts w:ascii="Palatino Linotype" w:hAnsi="Palatino Linotype"/>
          <w:i/>
          <w:sz w:val="24"/>
          <w:szCs w:val="24"/>
        </w:rPr>
        <w:t>Para la entrega en versión pública de la información deberá emitir el Acuerdo del Comité de Transparencia en términos de lo señalado en el Considerando Cuarto y en los artículos 49, fracción VIII, 132, fracción II de la Ley de Transparencia y Acceso a la Información Pública del Estado de México y Municipios y demás normatividades aplicables, en el que funde y motive las razones sobre los datos que se supriman o eliminen y se ponga a disposición de la recurrente, por la información confidencial.</w:t>
      </w:r>
    </w:p>
    <w:p w:rsidR="00B259AE" w:rsidRPr="00831AE8" w:rsidRDefault="00831AE8" w:rsidP="00831AE8">
      <w:pPr>
        <w:pStyle w:val="Prrafodelista"/>
        <w:rPr>
          <w:rFonts w:ascii="Palatino Linotype" w:hAnsi="Palatino Linotype"/>
          <w:i/>
          <w:sz w:val="24"/>
          <w:szCs w:val="24"/>
        </w:rPr>
      </w:pPr>
      <w:r w:rsidRPr="00831AE8">
        <w:rPr>
          <w:rFonts w:ascii="Palatino Linotype" w:hAnsi="Palatino Linotype"/>
          <w:i/>
          <w:sz w:val="24"/>
          <w:szCs w:val="24"/>
        </w:rPr>
        <w:t>Por lo que hace el punto 1, en caso de que el sujeto obligado solamente haya generado un solo finiquito y este haya sido el referido en la respuesta a dicha solicitud, bastará con que así lo haga del conocimiento al recurrente.</w:t>
      </w:r>
    </w:p>
    <w:p w:rsidR="00B259AE" w:rsidRPr="00821BFF" w:rsidRDefault="00B259AE" w:rsidP="00B259AE">
      <w:pPr>
        <w:pStyle w:val="Prrafodelista"/>
        <w:spacing w:before="120" w:after="120" w:line="360" w:lineRule="auto"/>
        <w:ind w:left="0" w:right="49"/>
        <w:jc w:val="both"/>
        <w:rPr>
          <w:rFonts w:ascii="Palatino Linotype" w:hAnsi="Palatino Linotype"/>
          <w:sz w:val="24"/>
          <w:szCs w:val="24"/>
        </w:rPr>
      </w:pPr>
    </w:p>
    <w:p w:rsidR="00BD464E" w:rsidRDefault="00594E5C" w:rsidP="00BD464E">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A46531" w:rsidRPr="00A46531">
        <w:rPr>
          <w:rFonts w:ascii="Palatino Linotype" w:eastAsia="Times New Roman" w:hAnsi="Palatino Linotype" w:cs="Arial"/>
          <w:sz w:val="24"/>
        </w:rPr>
        <w:t>l</w:t>
      </w:r>
      <w:r w:rsidR="00BD63E7">
        <w:rPr>
          <w:rFonts w:ascii="Palatino Linotype" w:eastAsia="Times New Roman" w:hAnsi="Palatino Linotype" w:cs="Arial"/>
          <w:sz w:val="24"/>
        </w:rPr>
        <w:t xml:space="preserve"> </w:t>
      </w:r>
      <w:r w:rsidR="00A46531">
        <w:rPr>
          <w:rFonts w:ascii="Palatino Linotype" w:eastAsia="Times New Roman" w:hAnsi="Palatino Linotype" w:cs="Arial"/>
          <w:sz w:val="24"/>
        </w:rPr>
        <w:t>punto</w:t>
      </w:r>
      <w:r w:rsidR="00BD464E">
        <w:rPr>
          <w:rFonts w:ascii="Palatino Linotype" w:eastAsia="Times New Roman" w:hAnsi="Palatino Linotype" w:cs="Arial"/>
          <w:sz w:val="24"/>
        </w:rPr>
        <w:t xml:space="preserve"> 1</w:t>
      </w:r>
      <w:r w:rsidR="00871B60">
        <w:rPr>
          <w:rFonts w:ascii="Palatino Linotype" w:eastAsia="Times New Roman" w:hAnsi="Palatino Linotype" w:cs="Arial"/>
          <w:sz w:val="24"/>
        </w:rPr>
        <w:t>:</w:t>
      </w:r>
    </w:p>
    <w:p w:rsidR="00BD464E" w:rsidRPr="00BD464E" w:rsidRDefault="00BD464E" w:rsidP="00B441E8">
      <w:pPr>
        <w:pStyle w:val="Prrafodelista"/>
        <w:spacing w:before="240" w:after="240" w:line="276" w:lineRule="auto"/>
        <w:ind w:left="0" w:right="49"/>
        <w:jc w:val="both"/>
        <w:rPr>
          <w:rFonts w:ascii="Palatino Linotype" w:eastAsia="Times New Roman" w:hAnsi="Palatino Linotype" w:cs="Arial"/>
          <w:i/>
          <w:sz w:val="24"/>
        </w:rPr>
      </w:pPr>
    </w:p>
    <w:p w:rsidR="00B259AE" w:rsidRDefault="00BD464E" w:rsidP="00B441E8">
      <w:pPr>
        <w:pStyle w:val="Prrafodelista"/>
        <w:spacing w:before="240" w:after="240" w:line="276" w:lineRule="auto"/>
        <w:ind w:left="709" w:right="49"/>
        <w:jc w:val="both"/>
        <w:rPr>
          <w:rFonts w:ascii="Palatino Linotype" w:eastAsia="Times New Roman" w:hAnsi="Palatino Linotype" w:cs="Arial"/>
          <w:i/>
          <w:sz w:val="24"/>
        </w:rPr>
      </w:pPr>
      <w:r w:rsidRPr="00BD464E">
        <w:rPr>
          <w:rFonts w:ascii="Palatino Linotype" w:eastAsia="Times New Roman" w:hAnsi="Palatino Linotype" w:cs="Arial"/>
          <w:i/>
          <w:sz w:val="24"/>
        </w:rPr>
        <w:t>Por lo que hace el punto 1, en caso de que el sujeto obligado solamente haya generado un solo finiquito y este haya sido el referido en la respuesta a dicha solicitud, bastará con que así lo haga del conocimiento al recurrente.</w:t>
      </w:r>
    </w:p>
    <w:p w:rsidR="00D93A70" w:rsidRPr="007910FD" w:rsidRDefault="00D93A70" w:rsidP="00D93A70">
      <w:pPr>
        <w:pStyle w:val="Prrafodelista"/>
        <w:spacing w:before="240" w:after="240" w:line="360" w:lineRule="auto"/>
        <w:ind w:left="0" w:right="49"/>
        <w:jc w:val="both"/>
        <w:rPr>
          <w:rFonts w:ascii="Palatino Linotype" w:eastAsia="Times New Roman" w:hAnsi="Palatino Linotype" w:cs="Arial"/>
          <w:i/>
          <w:sz w:val="24"/>
        </w:rPr>
      </w:pPr>
    </w:p>
    <w:p w:rsidR="00C602B8" w:rsidRPr="00821BFF" w:rsidRDefault="00594E5C" w:rsidP="000921E9">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821BFF" w:rsidRPr="00C602B8" w:rsidRDefault="00821BFF" w:rsidP="00821BFF">
      <w:pPr>
        <w:pStyle w:val="Prrafodelista"/>
        <w:spacing w:before="240" w:after="240" w:line="360" w:lineRule="auto"/>
        <w:ind w:left="0" w:right="49"/>
        <w:jc w:val="both"/>
        <w:rPr>
          <w:rFonts w:ascii="Palatino Linotype" w:eastAsia="Times New Roman" w:hAnsi="Palatino Linotype" w:cs="Arial"/>
          <w:i/>
          <w:sz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264336"/>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264337"/>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w:t>
      </w:r>
      <w:r w:rsidRPr="00450598">
        <w:rPr>
          <w:rFonts w:ascii="Palatino Linotype" w:hAnsi="Palatino Linotype" w:cs="Arial"/>
          <w:sz w:val="24"/>
          <w:szCs w:val="24"/>
        </w:rPr>
        <w:lastRenderedPageBreak/>
        <w:t xml:space="preserve">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w:t>
      </w:r>
      <w:r w:rsidRPr="00B21F85">
        <w:rPr>
          <w:rFonts w:ascii="Palatino Linotype" w:hAnsi="Palatino Linotype"/>
          <w:sz w:val="24"/>
          <w:szCs w:val="24"/>
        </w:rPr>
        <w:lastRenderedPageBreak/>
        <w:t xml:space="preserve">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w:t>
      </w:r>
      <w:r w:rsidRPr="00450598">
        <w:rPr>
          <w:rFonts w:ascii="Palatino Linotype" w:hAnsi="Palatino Linotype" w:cs="Arial"/>
          <w:sz w:val="24"/>
          <w:szCs w:val="24"/>
        </w:rPr>
        <w:lastRenderedPageBreak/>
        <w:t>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w:t>
      </w:r>
      <w:r w:rsidRPr="00541925">
        <w:rPr>
          <w:rFonts w:ascii="Palatino Linotype" w:hAnsi="Palatino Linotype" w:cs="Arial"/>
          <w:sz w:val="24"/>
          <w:szCs w:val="24"/>
        </w:rPr>
        <w:lastRenderedPageBreak/>
        <w:t xml:space="preserve">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27212F" w:rsidRPr="00B06AD3" w:rsidRDefault="00483418" w:rsidP="0027212F">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27212F" w:rsidRDefault="0027212F" w:rsidP="0027212F"/>
    <w:p w:rsidR="00E6179D" w:rsidRPr="0083488C" w:rsidRDefault="00CD53CB" w:rsidP="00CD53CB">
      <w:pPr>
        <w:pStyle w:val="Ttulo1"/>
        <w:rPr>
          <w:rFonts w:eastAsia="Calibri"/>
          <w:szCs w:val="24"/>
        </w:rPr>
      </w:pPr>
      <w:bookmarkStart w:id="6" w:name="_Toc264338"/>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5D0248" w:rsidRPr="00427B79" w:rsidRDefault="005D0248"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2650C2" w:rsidRDefault="002650C2" w:rsidP="00E6179D">
      <w:pPr>
        <w:rPr>
          <w:rFonts w:ascii="Palatino Linotype" w:hAnsi="Palatino Linotype"/>
          <w:color w:val="000000" w:themeColor="text1"/>
          <w:sz w:val="24"/>
          <w:szCs w:val="24"/>
        </w:rPr>
      </w:pPr>
    </w:p>
    <w:p w:rsidR="00B06AD3" w:rsidRDefault="00B06AD3"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78AA">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78AA">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C78A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C78A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C78A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7">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24"/>
  </w:num>
  <w:num w:numId="3">
    <w:abstractNumId w:val="4"/>
  </w:num>
  <w:num w:numId="4">
    <w:abstractNumId w:val="30"/>
  </w:num>
  <w:num w:numId="5">
    <w:abstractNumId w:val="1"/>
  </w:num>
  <w:num w:numId="6">
    <w:abstractNumId w:val="2"/>
  </w:num>
  <w:num w:numId="7">
    <w:abstractNumId w:val="15"/>
  </w:num>
  <w:num w:numId="8">
    <w:abstractNumId w:val="18"/>
  </w:num>
  <w:num w:numId="9">
    <w:abstractNumId w:val="26"/>
  </w:num>
  <w:num w:numId="10">
    <w:abstractNumId w:val="16"/>
  </w:num>
  <w:num w:numId="11">
    <w:abstractNumId w:val="21"/>
  </w:num>
  <w:num w:numId="12">
    <w:abstractNumId w:val="9"/>
  </w:num>
  <w:num w:numId="13">
    <w:abstractNumId w:val="32"/>
  </w:num>
  <w:num w:numId="14">
    <w:abstractNumId w:val="31"/>
  </w:num>
  <w:num w:numId="15">
    <w:abstractNumId w:val="3"/>
  </w:num>
  <w:num w:numId="16">
    <w:abstractNumId w:val="14"/>
  </w:num>
  <w:num w:numId="17">
    <w:abstractNumId w:val="8"/>
  </w:num>
  <w:num w:numId="18">
    <w:abstractNumId w:val="10"/>
  </w:num>
  <w:num w:numId="19">
    <w:abstractNumId w:val="20"/>
  </w:num>
  <w:num w:numId="20">
    <w:abstractNumId w:val="7"/>
  </w:num>
  <w:num w:numId="21">
    <w:abstractNumId w:val="13"/>
  </w:num>
  <w:num w:numId="22">
    <w:abstractNumId w:val="28"/>
  </w:num>
  <w:num w:numId="23">
    <w:abstractNumId w:val="19"/>
  </w:num>
  <w:num w:numId="24">
    <w:abstractNumId w:val="5"/>
  </w:num>
  <w:num w:numId="25">
    <w:abstractNumId w:val="29"/>
  </w:num>
  <w:num w:numId="26">
    <w:abstractNumId w:val="22"/>
  </w:num>
  <w:num w:numId="27">
    <w:abstractNumId w:val="25"/>
  </w:num>
  <w:num w:numId="28">
    <w:abstractNumId w:val="17"/>
  </w:num>
  <w:num w:numId="29">
    <w:abstractNumId w:val="27"/>
  </w:num>
  <w:num w:numId="30">
    <w:abstractNumId w:val="33"/>
  </w:num>
  <w:num w:numId="31">
    <w:abstractNumId w:val="11"/>
  </w:num>
  <w:num w:numId="32">
    <w:abstractNumId w:val="0"/>
  </w:num>
  <w:num w:numId="33">
    <w:abstractNumId w:val="6"/>
  </w:num>
  <w:num w:numId="3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520E"/>
    <w:rsid w:val="00046733"/>
    <w:rsid w:val="00047D47"/>
    <w:rsid w:val="00050071"/>
    <w:rsid w:val="00051010"/>
    <w:rsid w:val="0006430D"/>
    <w:rsid w:val="00064C7C"/>
    <w:rsid w:val="00075BC8"/>
    <w:rsid w:val="00077E58"/>
    <w:rsid w:val="00080138"/>
    <w:rsid w:val="00082116"/>
    <w:rsid w:val="00083196"/>
    <w:rsid w:val="000921E9"/>
    <w:rsid w:val="0009506C"/>
    <w:rsid w:val="000957D0"/>
    <w:rsid w:val="00096CC2"/>
    <w:rsid w:val="000A17C5"/>
    <w:rsid w:val="000B09D7"/>
    <w:rsid w:val="000B2BE4"/>
    <w:rsid w:val="000C57DB"/>
    <w:rsid w:val="000D3EE5"/>
    <w:rsid w:val="000D75B5"/>
    <w:rsid w:val="000D78CD"/>
    <w:rsid w:val="000E1ACA"/>
    <w:rsid w:val="000E4D6E"/>
    <w:rsid w:val="000F6EC0"/>
    <w:rsid w:val="00102360"/>
    <w:rsid w:val="00113C80"/>
    <w:rsid w:val="00113E8A"/>
    <w:rsid w:val="001240A5"/>
    <w:rsid w:val="00131C89"/>
    <w:rsid w:val="00147D04"/>
    <w:rsid w:val="0016014E"/>
    <w:rsid w:val="001604B4"/>
    <w:rsid w:val="0016671B"/>
    <w:rsid w:val="001708DF"/>
    <w:rsid w:val="001725DC"/>
    <w:rsid w:val="0018245A"/>
    <w:rsid w:val="001833A7"/>
    <w:rsid w:val="0018421D"/>
    <w:rsid w:val="001849AC"/>
    <w:rsid w:val="00187407"/>
    <w:rsid w:val="001A3506"/>
    <w:rsid w:val="001A4E6E"/>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A2E8D"/>
    <w:rsid w:val="002A3111"/>
    <w:rsid w:val="002A3E3F"/>
    <w:rsid w:val="002B1FE5"/>
    <w:rsid w:val="002B30C5"/>
    <w:rsid w:val="002B6741"/>
    <w:rsid w:val="002C0B0D"/>
    <w:rsid w:val="002C1A0B"/>
    <w:rsid w:val="002C4ACE"/>
    <w:rsid w:val="002D2F58"/>
    <w:rsid w:val="002D4033"/>
    <w:rsid w:val="002E3ED2"/>
    <w:rsid w:val="002E691F"/>
    <w:rsid w:val="002F79FF"/>
    <w:rsid w:val="00302B64"/>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B5385"/>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5909"/>
    <w:rsid w:val="005D0118"/>
    <w:rsid w:val="005D0248"/>
    <w:rsid w:val="005E5192"/>
    <w:rsid w:val="005F30BC"/>
    <w:rsid w:val="005F3E96"/>
    <w:rsid w:val="00611694"/>
    <w:rsid w:val="0061188C"/>
    <w:rsid w:val="00617ACF"/>
    <w:rsid w:val="00625C44"/>
    <w:rsid w:val="006262ED"/>
    <w:rsid w:val="006319DC"/>
    <w:rsid w:val="00636F7F"/>
    <w:rsid w:val="00645585"/>
    <w:rsid w:val="00646889"/>
    <w:rsid w:val="006562FF"/>
    <w:rsid w:val="00673029"/>
    <w:rsid w:val="00676187"/>
    <w:rsid w:val="00680533"/>
    <w:rsid w:val="006864CA"/>
    <w:rsid w:val="00686870"/>
    <w:rsid w:val="006937EC"/>
    <w:rsid w:val="006951FC"/>
    <w:rsid w:val="006A0BDD"/>
    <w:rsid w:val="006A3003"/>
    <w:rsid w:val="006B39ED"/>
    <w:rsid w:val="006C5E0D"/>
    <w:rsid w:val="006D3C8A"/>
    <w:rsid w:val="006E22C9"/>
    <w:rsid w:val="006F081D"/>
    <w:rsid w:val="006F0A01"/>
    <w:rsid w:val="007015AB"/>
    <w:rsid w:val="00715A51"/>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B0214"/>
    <w:rsid w:val="007B0E23"/>
    <w:rsid w:val="007B2DD9"/>
    <w:rsid w:val="007D037D"/>
    <w:rsid w:val="007D03AB"/>
    <w:rsid w:val="007D1783"/>
    <w:rsid w:val="007D2D36"/>
    <w:rsid w:val="007D7732"/>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16DC"/>
    <w:rsid w:val="00A42F36"/>
    <w:rsid w:val="00A43A7A"/>
    <w:rsid w:val="00A46531"/>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06AD3"/>
    <w:rsid w:val="00B16CE1"/>
    <w:rsid w:val="00B2190C"/>
    <w:rsid w:val="00B21F85"/>
    <w:rsid w:val="00B259AE"/>
    <w:rsid w:val="00B32C98"/>
    <w:rsid w:val="00B3675E"/>
    <w:rsid w:val="00B41044"/>
    <w:rsid w:val="00B441E8"/>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64E"/>
    <w:rsid w:val="00BD63E7"/>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A5A47"/>
    <w:rsid w:val="00DB30FE"/>
    <w:rsid w:val="00DB39B5"/>
    <w:rsid w:val="00DB53B7"/>
    <w:rsid w:val="00DC4358"/>
    <w:rsid w:val="00DC792E"/>
    <w:rsid w:val="00DD14BB"/>
    <w:rsid w:val="00DE7A32"/>
    <w:rsid w:val="00DF018D"/>
    <w:rsid w:val="00DF782C"/>
    <w:rsid w:val="00E0262C"/>
    <w:rsid w:val="00E10CF1"/>
    <w:rsid w:val="00E15203"/>
    <w:rsid w:val="00E216B3"/>
    <w:rsid w:val="00E27554"/>
    <w:rsid w:val="00E27A90"/>
    <w:rsid w:val="00E317C2"/>
    <w:rsid w:val="00E350C4"/>
    <w:rsid w:val="00E3588D"/>
    <w:rsid w:val="00E41E1B"/>
    <w:rsid w:val="00E41E9C"/>
    <w:rsid w:val="00E51DF4"/>
    <w:rsid w:val="00E535E4"/>
    <w:rsid w:val="00E61519"/>
    <w:rsid w:val="00E6179D"/>
    <w:rsid w:val="00E676E0"/>
    <w:rsid w:val="00E82D3D"/>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33C8"/>
    <w:rsid w:val="00F41722"/>
    <w:rsid w:val="00F44EAA"/>
    <w:rsid w:val="00F665AF"/>
    <w:rsid w:val="00F72355"/>
    <w:rsid w:val="00F8373B"/>
    <w:rsid w:val="00F92E97"/>
    <w:rsid w:val="00FA6405"/>
    <w:rsid w:val="00FA79CE"/>
    <w:rsid w:val="00FB274F"/>
    <w:rsid w:val="00FC4706"/>
    <w:rsid w:val="00FC605B"/>
    <w:rsid w:val="00FC78AA"/>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E92DE-03EA-4B86-851B-AE17D137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28</Pages>
  <Words>5671</Words>
  <Characters>31191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64</cp:revision>
  <cp:lastPrinted>2019-02-05T19:09:00Z</cp:lastPrinted>
  <dcterms:created xsi:type="dcterms:W3CDTF">2019-01-10T22:09:00Z</dcterms:created>
  <dcterms:modified xsi:type="dcterms:W3CDTF">2019-03-14T18:15:00Z</dcterms:modified>
</cp:coreProperties>
</file>